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176" w:rsidRDefault="004A5176" w:rsidP="004A517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F0B2C"/>
          <w:sz w:val="30"/>
          <w:szCs w:val="30"/>
        </w:rPr>
      </w:pPr>
      <w:r w:rsidRPr="004A5176">
        <w:rPr>
          <w:rFonts w:ascii="Arial" w:eastAsia="Times New Roman" w:hAnsi="Arial" w:cs="Arial"/>
          <w:color w:val="555555"/>
          <w:sz w:val="30"/>
          <w:szCs w:val="30"/>
        </w:rPr>
        <w:t>PELLET AIR</w:t>
      </w:r>
      <w:r>
        <w:rPr>
          <w:rFonts w:ascii="Arial" w:eastAsia="Times New Roman" w:hAnsi="Arial" w:cs="Arial"/>
          <w:color w:val="555555"/>
          <w:sz w:val="30"/>
          <w:szCs w:val="30"/>
        </w:rPr>
        <w:t xml:space="preserve">   </w:t>
      </w:r>
      <w:r w:rsidRPr="004A5176">
        <w:rPr>
          <w:rFonts w:ascii="Arial" w:eastAsia="Times New Roman" w:hAnsi="Arial" w:cs="Arial"/>
          <w:color w:val="AF0B2C"/>
          <w:sz w:val="30"/>
          <w:szCs w:val="30"/>
        </w:rPr>
        <w:t xml:space="preserve">8,5 </w:t>
      </w:r>
      <w:proofErr w:type="spellStart"/>
      <w:r w:rsidRPr="004A5176">
        <w:rPr>
          <w:rFonts w:ascii="Arial" w:eastAsia="Times New Roman" w:hAnsi="Arial" w:cs="Arial"/>
          <w:color w:val="AF0B2C"/>
          <w:sz w:val="30"/>
          <w:szCs w:val="30"/>
        </w:rPr>
        <w:t>Kw</w:t>
      </w:r>
      <w:proofErr w:type="spellEnd"/>
    </w:p>
    <w:p w:rsidR="004A5176" w:rsidRDefault="004A5176" w:rsidP="004A517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AF0B2C"/>
          <w:sz w:val="30"/>
          <w:szCs w:val="30"/>
        </w:rPr>
      </w:pPr>
    </w:p>
    <w:p w:rsidR="004A5176" w:rsidRPr="004A5176" w:rsidRDefault="004A5176" w:rsidP="004A517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555555"/>
          <w:sz w:val="30"/>
          <w:szCs w:val="30"/>
        </w:rPr>
      </w:pPr>
      <w:proofErr w:type="spellStart"/>
      <w:r>
        <w:rPr>
          <w:rFonts w:ascii="Arial" w:hAnsi="Arial" w:cs="Arial"/>
          <w:color w:val="777777"/>
          <w:sz w:val="27"/>
          <w:szCs w:val="27"/>
          <w:shd w:val="clear" w:color="auto" w:fill="FFFFFF"/>
        </w:rPr>
        <w:t>Cristal</w:t>
      </w:r>
      <w:proofErr w:type="spellEnd"/>
      <w:r>
        <w:rPr>
          <w:rFonts w:ascii="Arial" w:hAnsi="Arial" w:cs="Arial"/>
          <w:color w:val="777777"/>
          <w:sz w:val="27"/>
          <w:szCs w:val="27"/>
          <w:shd w:val="clear" w:color="auto" w:fill="FFFFFF"/>
        </w:rPr>
        <w:t xml:space="preserve"> nella versione da 8,5 kW è la stufa a </w:t>
      </w:r>
      <w:proofErr w:type="spellStart"/>
      <w:r>
        <w:rPr>
          <w:rFonts w:ascii="Arial" w:hAnsi="Arial" w:cs="Arial"/>
          <w:color w:val="777777"/>
          <w:sz w:val="27"/>
          <w:szCs w:val="27"/>
          <w:shd w:val="clear" w:color="auto" w:fill="FFFFFF"/>
        </w:rPr>
        <w:t>pellet</w:t>
      </w:r>
      <w:proofErr w:type="spellEnd"/>
      <w:r>
        <w:rPr>
          <w:rFonts w:ascii="Arial" w:hAnsi="Arial" w:cs="Arial"/>
          <w:color w:val="777777"/>
          <w:sz w:val="27"/>
          <w:szCs w:val="27"/>
          <w:shd w:val="clear" w:color="auto" w:fill="FFFFFF"/>
        </w:rPr>
        <w:t xml:space="preserve"> che ti serve quando hai bisogno di un po’ di potenza in più per riscaldare superfici più ampie. Semplice e molto funzionale, ha un’estetica essenziale, facile da abbinare in tutti gli ambienti di casa. Il rivestimento in metallo ed è disponibile in 3 colori. È facile da caricare grazie ad un serbatoio che può contenere fino a 18 kg di </w:t>
      </w:r>
      <w:proofErr w:type="spellStart"/>
      <w:r>
        <w:rPr>
          <w:rFonts w:ascii="Arial" w:hAnsi="Arial" w:cs="Arial"/>
          <w:color w:val="777777"/>
          <w:sz w:val="27"/>
          <w:szCs w:val="27"/>
          <w:shd w:val="clear" w:color="auto" w:fill="FFFFFF"/>
        </w:rPr>
        <w:t>pellet</w:t>
      </w:r>
      <w:proofErr w:type="spellEnd"/>
      <w:r>
        <w:rPr>
          <w:rFonts w:ascii="Arial" w:hAnsi="Arial" w:cs="Arial"/>
          <w:color w:val="777777"/>
          <w:sz w:val="27"/>
          <w:szCs w:val="27"/>
          <w:shd w:val="clear" w:color="auto" w:fill="FFFFFF"/>
        </w:rPr>
        <w:t>, per un’autonomia di 36 ore ininterrotte e in più non ingombra anche grazie allo scarico posteriore.</w:t>
      </w:r>
    </w:p>
    <w:p w:rsidR="0040679A" w:rsidRDefault="0040679A"/>
    <w:sectPr w:rsidR="004067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/>
  <w:defaultTabStop w:val="708"/>
  <w:hyphenationZone w:val="283"/>
  <w:characterSpacingControl w:val="doNotCompress"/>
  <w:compat>
    <w:useFELayout/>
  </w:compat>
  <w:rsids>
    <w:rsidRoot w:val="004A5176"/>
    <w:rsid w:val="0040679A"/>
    <w:rsid w:val="004A5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4A51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4A517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2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3</cp:revision>
  <dcterms:created xsi:type="dcterms:W3CDTF">2017-10-20T14:56:00Z</dcterms:created>
  <dcterms:modified xsi:type="dcterms:W3CDTF">2017-10-20T14:57:00Z</dcterms:modified>
</cp:coreProperties>
</file>